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0E0" w14:textId="40C32B7C" w:rsidR="008002AA" w:rsidRPr="00C521AF" w:rsidRDefault="00DC7DF5" w:rsidP="00DC7DF5">
      <w:pPr>
        <w:jc w:val="center"/>
        <w:rPr>
          <w:b/>
          <w:bCs/>
          <w:sz w:val="28"/>
          <w:szCs w:val="24"/>
        </w:rPr>
      </w:pPr>
      <w:r w:rsidRPr="00C521AF">
        <w:rPr>
          <w:b/>
          <w:bCs/>
          <w:sz w:val="28"/>
          <w:szCs w:val="24"/>
        </w:rPr>
        <w:t>SÖZLÜ MÜLAKATA GİRMEYE HAK KAZANAN ADAYLAR</w:t>
      </w:r>
    </w:p>
    <w:p w14:paraId="231DA3D5" w14:textId="77777777" w:rsidR="00DC7DF5" w:rsidRDefault="00DC7DF5"/>
    <w:p w14:paraId="470B4261" w14:textId="4D8D18B9" w:rsidR="00C521AF" w:rsidRDefault="00DC7DF5" w:rsidP="00C521AF">
      <w:pPr>
        <w:ind w:firstLine="708"/>
      </w:pPr>
      <w:r w:rsidRPr="005B5B82">
        <w:rPr>
          <w:b/>
          <w:bCs/>
        </w:rPr>
        <w:t xml:space="preserve">Kura ve Kurum Sınavına Tabi Talebe İlişkin Genel </w:t>
      </w:r>
      <w:proofErr w:type="spellStart"/>
      <w:r w:rsidRPr="005B5B82">
        <w:rPr>
          <w:b/>
          <w:bCs/>
        </w:rPr>
        <w:t>Hususlar’ın</w:t>
      </w:r>
      <w:proofErr w:type="spellEnd"/>
      <w:r w:rsidRPr="006E5BCF">
        <w:t xml:space="preserve"> </w:t>
      </w:r>
      <w:r w:rsidRPr="00985BF5">
        <w:rPr>
          <w:b/>
          <w:bCs/>
        </w:rPr>
        <w:t>5. maddesinde</w:t>
      </w:r>
      <w:r w:rsidRPr="006E5BCF">
        <w:t xml:space="preserve"> </w:t>
      </w:r>
      <w:r w:rsidRPr="006E5BCF">
        <w:rPr>
          <w:i/>
          <w:iCs/>
        </w:rPr>
        <w:t>“Belge teslimi ve kontrolü işçi alımını yapacak kamu kurum ve kuruluşunun tercihine göre kura çekiminden önce</w:t>
      </w:r>
      <w:r>
        <w:rPr>
          <w:i/>
          <w:iCs/>
        </w:rPr>
        <w:t xml:space="preserve"> </w:t>
      </w:r>
      <w:r w:rsidRPr="006E5BCF">
        <w:rPr>
          <w:i/>
          <w:iCs/>
        </w:rPr>
        <w:t>veya sonra yapılabilir.”</w:t>
      </w:r>
      <w:r>
        <w:rPr>
          <w:i/>
          <w:iCs/>
        </w:rPr>
        <w:t xml:space="preserve"> denildiğinden</w:t>
      </w:r>
      <w:r w:rsidRPr="006E5BCF">
        <w:t xml:space="preserve"> </w:t>
      </w:r>
      <w:r>
        <w:t>v</w:t>
      </w:r>
      <w:r w:rsidRPr="006E5BCF">
        <w:t xml:space="preserve">e </w:t>
      </w:r>
      <w:r w:rsidRPr="00985BF5">
        <w:rPr>
          <w:b/>
          <w:bCs/>
        </w:rPr>
        <w:t>6. maddesinde</w:t>
      </w:r>
      <w:r w:rsidRPr="006E5BCF">
        <w:t xml:space="preserve"> </w:t>
      </w:r>
      <w:r w:rsidRPr="006E5BCF">
        <w:rPr>
          <w:i/>
          <w:iCs/>
        </w:rPr>
        <w:t>“Listelere giren adaylar, ilan şartlarına ilişkin olarak; eğitim durumu, tecrübe, öncelik durumu, mesleki belge,</w:t>
      </w:r>
      <w:r>
        <w:rPr>
          <w:i/>
          <w:iCs/>
        </w:rPr>
        <w:t xml:space="preserve"> </w:t>
      </w:r>
      <w:r w:rsidRPr="006E5BCF">
        <w:rPr>
          <w:i/>
          <w:iCs/>
        </w:rPr>
        <w:t>yabancı dil şartı vb. belgelerini ilanı veren kamu kurum ve kuruluşuna ibraz eder. Belge teslim tarihi ve yeri, ilanda</w:t>
      </w:r>
      <w:r>
        <w:rPr>
          <w:i/>
          <w:iCs/>
        </w:rPr>
        <w:t xml:space="preserve"> </w:t>
      </w:r>
      <w:r w:rsidRPr="006E5BCF">
        <w:rPr>
          <w:i/>
          <w:iCs/>
        </w:rPr>
        <w:t xml:space="preserve">ya da kamu kurum ve kuruluşunun internet sitesinde adaylara duyurulur. </w:t>
      </w:r>
      <w:r w:rsidRPr="006E5BCF">
        <w:rPr>
          <w:i/>
          <w:iCs/>
          <w:u w:val="single"/>
        </w:rPr>
        <w:t>Durumlarını belgeleyemeyenler veya</w:t>
      </w:r>
      <w:r>
        <w:rPr>
          <w:i/>
          <w:iCs/>
          <w:u w:val="single"/>
        </w:rPr>
        <w:t xml:space="preserve"> </w:t>
      </w:r>
      <w:r w:rsidRPr="006E5BCF">
        <w:rPr>
          <w:i/>
          <w:iCs/>
          <w:u w:val="single"/>
        </w:rPr>
        <w:t>yanlış beyanda bulunanlar listelerden çıkarılır.”</w:t>
      </w:r>
      <w:r>
        <w:rPr>
          <w:i/>
          <w:iCs/>
          <w:u w:val="single"/>
        </w:rPr>
        <w:t xml:space="preserve"> </w:t>
      </w:r>
      <w:r>
        <w:t>denildiğinden;</w:t>
      </w:r>
    </w:p>
    <w:p w14:paraId="10AE34C2" w14:textId="33FE3F3F" w:rsidR="00571D94" w:rsidRPr="008A5CCF" w:rsidRDefault="007C1217" w:rsidP="00571D94">
      <w:pPr>
        <w:ind w:firstLine="708"/>
      </w:pPr>
      <w:r>
        <w:t>-</w:t>
      </w:r>
      <w:r w:rsidR="00571D94" w:rsidRPr="008A5CCF">
        <w:t>Başv</w:t>
      </w:r>
      <w:r w:rsidR="00571D94">
        <w:t>u</w:t>
      </w:r>
      <w:r w:rsidR="00571D94" w:rsidRPr="008A5CCF">
        <w:t>ru belgelerinin son teslim tarihi olan 30.06.2026 tarihi mesai bitimine kadar adaylar tarafından teslim edilen belgeler Komisyonumuzca incelenmiş olup; ilan metninde belirtilen başvuru şartlarını taşıdıkları ve bu şartları ibraz ettikleri belgelerle tevsik ettikleri tespit edilen aşağıdaki tabloda yer alan adaylar sözlü mülakata katılmaya hak kazan</w:t>
      </w:r>
      <w:r w:rsidR="00571D94">
        <w:t>mıştır.</w:t>
      </w:r>
    </w:p>
    <w:p w14:paraId="6A2707AA" w14:textId="77DDCFDC" w:rsidR="00DC7DF5" w:rsidRDefault="00DC7DF5" w:rsidP="00DC7DF5">
      <w:pPr>
        <w:ind w:firstLine="708"/>
      </w:pPr>
      <w:r>
        <w:t>-Pozisyonların tamamında geçerli başvuru sayı</w:t>
      </w:r>
      <w:r w:rsidR="00820AC3">
        <w:t>ları açık pozisyonların</w:t>
      </w:r>
      <w:r>
        <w:t xml:space="preserve"> 4 katını geçmediği için noter kura çekiliş</w:t>
      </w:r>
      <w:r w:rsidR="00C521AF">
        <w:t>i yapılmayacaktır.</w:t>
      </w:r>
    </w:p>
    <w:p w14:paraId="765DE4AA" w14:textId="16DAB25D" w:rsidR="00DC7DF5" w:rsidRDefault="00DC7DF5" w:rsidP="00DC7DF5">
      <w:pPr>
        <w:ind w:firstLine="708"/>
      </w:pPr>
      <w:r>
        <w:t>-Sözlü mülakat</w:t>
      </w:r>
      <w:r w:rsidR="00C521AF">
        <w:t xml:space="preserve"> sınavı</w:t>
      </w:r>
      <w:r>
        <w:t xml:space="preserve"> daha öncesinde yayımlanan </w:t>
      </w:r>
      <w:r w:rsidRPr="00487637">
        <w:rPr>
          <w:u w:val="single"/>
        </w:rPr>
        <w:t xml:space="preserve">06.07.2026 tarihinde saat: 10.00’da Belediye </w:t>
      </w:r>
      <w:r w:rsidR="00487637" w:rsidRPr="00487637">
        <w:rPr>
          <w:u w:val="single"/>
        </w:rPr>
        <w:t>M</w:t>
      </w:r>
      <w:r w:rsidRPr="00487637">
        <w:rPr>
          <w:u w:val="single"/>
        </w:rPr>
        <w:t xml:space="preserve">eclis </w:t>
      </w:r>
      <w:r w:rsidR="00487637" w:rsidRPr="00487637">
        <w:rPr>
          <w:u w:val="single"/>
        </w:rPr>
        <w:t>T</w:t>
      </w:r>
      <w:r w:rsidRPr="00487637">
        <w:rPr>
          <w:u w:val="single"/>
        </w:rPr>
        <w:t xml:space="preserve">oplantı </w:t>
      </w:r>
      <w:r w:rsidR="00487637" w:rsidRPr="00487637">
        <w:rPr>
          <w:u w:val="single"/>
        </w:rPr>
        <w:t>S</w:t>
      </w:r>
      <w:r w:rsidRPr="00487637">
        <w:rPr>
          <w:u w:val="single"/>
        </w:rPr>
        <w:t xml:space="preserve">alonunda </w:t>
      </w:r>
      <w:r w:rsidR="00C521AF">
        <w:t>yapılacak olup, söz konusu adayların belirtilen yer ve saatte hazır bulunmaları önemle rica olunur.</w:t>
      </w:r>
    </w:p>
    <w:p w14:paraId="6B8389BF" w14:textId="77777777" w:rsidR="00CE11A5" w:rsidRDefault="00CE11A5" w:rsidP="00DC7DF5">
      <w:pPr>
        <w:ind w:firstLine="708"/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1843"/>
        <w:gridCol w:w="3827"/>
      </w:tblGrid>
      <w:tr w:rsidR="00A604A5" w:rsidRPr="00DC7DF5" w14:paraId="5A176A39" w14:textId="77777777" w:rsidTr="00A604A5">
        <w:trPr>
          <w:trHeight w:val="64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CBF9B" w14:textId="7B43B06F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Sıra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FA54E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Adı Soyadı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56EE4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T.C. Kimlik No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9A622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Başvurduğu Unvan</w:t>
            </w:r>
          </w:p>
        </w:tc>
      </w:tr>
      <w:tr w:rsidR="00A604A5" w:rsidRPr="00DC7DF5" w14:paraId="7A2E33AE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00EC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72D02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Öz*** **AK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6864F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49*******96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FCE2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İdari Büro Görevlisi</w:t>
            </w:r>
          </w:p>
        </w:tc>
      </w:tr>
      <w:tr w:rsidR="00A604A5" w:rsidRPr="00DC7DF5" w14:paraId="3BCA70A2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18249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00FE5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Mu****** ******IZ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EBB2D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28*******66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709F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Elektrikçi</w:t>
            </w:r>
          </w:p>
        </w:tc>
      </w:tr>
      <w:tr w:rsidR="00A604A5" w:rsidRPr="00DC7DF5" w14:paraId="1CE8A051" w14:textId="77777777" w:rsidTr="00A604A5">
        <w:trPr>
          <w:trHeight w:val="8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FCDD7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8ACE2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Mu***** ******AK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D5D01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43*******66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7CE0C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Ekskavatör (Kazıma ve Yükleme Operatörü)</w:t>
            </w:r>
          </w:p>
        </w:tc>
      </w:tr>
      <w:tr w:rsidR="00A604A5" w:rsidRPr="00DC7DF5" w14:paraId="27911754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B03DE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01737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proofErr w:type="spellStart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Za</w:t>
            </w:r>
            <w:proofErr w:type="spellEnd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*** *****ÖZ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78253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27*******64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61CF2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Makam Şoförü</w:t>
            </w:r>
          </w:p>
        </w:tc>
      </w:tr>
      <w:tr w:rsidR="00A604A5" w:rsidRPr="00DC7DF5" w14:paraId="20A7E425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B9D3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91FF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Mu***** ****EN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69BE8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57*******48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14A4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Greyder Operatörü</w:t>
            </w:r>
          </w:p>
        </w:tc>
      </w:tr>
      <w:tr w:rsidR="00A604A5" w:rsidRPr="00DC7DF5" w14:paraId="0AD17444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82FFD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5E0DD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As*** Ö****** ***AL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063F6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50*******16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EB8B8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Büro Memuru (Genel)</w:t>
            </w:r>
          </w:p>
        </w:tc>
      </w:tr>
      <w:tr w:rsidR="00A604A5" w:rsidRPr="00DC7DF5" w14:paraId="4241154E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60D47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81598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Be****** ***İR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10F8E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26*******40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4B358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Büro Memuru (Genel)</w:t>
            </w:r>
          </w:p>
        </w:tc>
      </w:tr>
      <w:tr w:rsidR="00A604A5" w:rsidRPr="00DC7DF5" w14:paraId="0A3DE5BB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B1F1C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563D7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proofErr w:type="spellStart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Go</w:t>
            </w:r>
            <w:proofErr w:type="spellEnd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*** *****DU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413CF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23*******86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3706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Büro Memuru (Genel)</w:t>
            </w:r>
          </w:p>
        </w:tc>
      </w:tr>
      <w:tr w:rsidR="00A604A5" w:rsidRPr="00DC7DF5" w14:paraId="4E07367F" w14:textId="77777777" w:rsidTr="00A604A5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2F6DA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BA5A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proofErr w:type="spellStart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İb</w:t>
            </w:r>
            <w:proofErr w:type="spellEnd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***** ***AR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DC82A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50*******98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194D3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Büro Memuru (Genel)</w:t>
            </w:r>
          </w:p>
        </w:tc>
      </w:tr>
      <w:tr w:rsidR="00A604A5" w:rsidRPr="00DC7DF5" w14:paraId="0AA84432" w14:textId="77777777" w:rsidTr="00A604A5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289CC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FA8E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Fa*** ***LP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4C9D7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29*******46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9523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Beton Parke ve Bordür Taşı Döşeme İşçisi</w:t>
            </w:r>
          </w:p>
        </w:tc>
      </w:tr>
      <w:tr w:rsidR="00A604A5" w:rsidRPr="00DC7DF5" w14:paraId="3C98ED53" w14:textId="77777777" w:rsidTr="00A604A5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CFBE4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84FD7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Mu****** ****UŞ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BC83D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30*******86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10C13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Beton Parke ve Bordür Taşı Döşeme İşçisi</w:t>
            </w:r>
          </w:p>
        </w:tc>
      </w:tr>
      <w:tr w:rsidR="00A604A5" w:rsidRPr="00DC7DF5" w14:paraId="1706E021" w14:textId="77777777" w:rsidTr="00A604A5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55A60" w14:textId="77777777" w:rsidR="00A604A5" w:rsidRPr="00DC7DF5" w:rsidRDefault="00A604A5" w:rsidP="00DC7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EAD2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proofErr w:type="spellStart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Ra</w:t>
            </w:r>
            <w:proofErr w:type="spellEnd"/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***** ***İK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53AE0" w14:textId="77777777" w:rsidR="00A604A5" w:rsidRPr="00DC7DF5" w:rsidRDefault="00A604A5" w:rsidP="00A604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21*******38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9E17" w14:textId="77777777" w:rsidR="00A604A5" w:rsidRPr="00DC7DF5" w:rsidRDefault="00A604A5" w:rsidP="00DC7DF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DC7DF5">
              <w:rPr>
                <w:rFonts w:eastAsia="Times New Roman" w:cs="Times New Roman"/>
                <w:color w:val="000000"/>
                <w:szCs w:val="24"/>
                <w:lang w:eastAsia="tr-TR"/>
              </w:rPr>
              <w:t>Beton Parke ve Bordür Taşı Döşeme İşçisi</w:t>
            </w:r>
          </w:p>
        </w:tc>
      </w:tr>
    </w:tbl>
    <w:p w14:paraId="418ED4CB" w14:textId="77777777" w:rsidR="00DC7DF5" w:rsidRDefault="00DC7DF5"/>
    <w:sectPr w:rsidR="00DC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55"/>
    <w:rsid w:val="000A30D8"/>
    <w:rsid w:val="000D4F79"/>
    <w:rsid w:val="00171486"/>
    <w:rsid w:val="00216C5D"/>
    <w:rsid w:val="003A6755"/>
    <w:rsid w:val="0040584C"/>
    <w:rsid w:val="00487637"/>
    <w:rsid w:val="00571D94"/>
    <w:rsid w:val="00646168"/>
    <w:rsid w:val="007C1217"/>
    <w:rsid w:val="008002AA"/>
    <w:rsid w:val="00820AC3"/>
    <w:rsid w:val="008A5CCF"/>
    <w:rsid w:val="00A604A5"/>
    <w:rsid w:val="00AE63C6"/>
    <w:rsid w:val="00BB5149"/>
    <w:rsid w:val="00C521AF"/>
    <w:rsid w:val="00CE11A5"/>
    <w:rsid w:val="00DC7DF5"/>
    <w:rsid w:val="00DE7443"/>
    <w:rsid w:val="00EC06E9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4389A"/>
  <w15:chartTrackingRefBased/>
  <w15:docId w15:val="{AD7559DA-4E65-477F-8E76-9C3A12E7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D8"/>
    <w:pPr>
      <w:spacing w:line="252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A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67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67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67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67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67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67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67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675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675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675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6755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6755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6755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6755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6755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6755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A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67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3A67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67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3A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6755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3A67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67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6755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3A6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YSF</dc:creator>
  <cp:keywords/>
  <dc:description/>
  <cp:lastModifiedBy>YSF</cp:lastModifiedBy>
  <cp:revision>12</cp:revision>
  <cp:lastPrinted>2026-06-30T10:59:00Z</cp:lastPrinted>
  <dcterms:created xsi:type="dcterms:W3CDTF">2026-06-30T10:06:00Z</dcterms:created>
  <dcterms:modified xsi:type="dcterms:W3CDTF">2026-06-30T12:09:00Z</dcterms:modified>
</cp:coreProperties>
</file>